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D" w:rsidRDefault="0071324D">
      <w:pPr>
        <w:rPr>
          <w:b/>
          <w:sz w:val="28"/>
        </w:rPr>
      </w:pPr>
      <w:r>
        <w:rPr>
          <w:rFonts w:ascii="Verdana" w:hAnsi="Verdana" w:cs="Tahoma"/>
          <w:noProof/>
          <w:color w:val="A63341"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0</wp:posOffset>
            </wp:positionV>
            <wp:extent cx="863600" cy="977265"/>
            <wp:effectExtent l="19050" t="0" r="0" b="0"/>
            <wp:wrapThrough wrapText="bothSides">
              <wp:wrapPolygon edited="0">
                <wp:start x="-476" y="0"/>
                <wp:lineTo x="-476" y="21053"/>
                <wp:lineTo x="21441" y="21053"/>
                <wp:lineTo x="21441" y="0"/>
                <wp:lineTo x="-476" y="0"/>
              </wp:wrapPolygon>
            </wp:wrapThrough>
            <wp:docPr id="4" name="Picture 4" descr="http://rugbybrampton.com/Portals/290/logo.png">
              <a:hlinkClick xmlns:a="http://schemas.openxmlformats.org/drawingml/2006/main" r:id="rId5" tooltip="&quot;Back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gbybrampton.com/Portals/290/logo.png">
                      <a:hlinkClick r:id="rId5" tooltip="&quot;Back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B4B4B"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5959475</wp:posOffset>
            </wp:positionV>
            <wp:extent cx="9039860" cy="756285"/>
            <wp:effectExtent l="19050" t="0" r="8890" b="0"/>
            <wp:wrapThrough wrapText="bothSides">
              <wp:wrapPolygon edited="0">
                <wp:start x="-46" y="0"/>
                <wp:lineTo x="-46" y="21219"/>
                <wp:lineTo x="21621" y="21219"/>
                <wp:lineTo x="21621" y="0"/>
                <wp:lineTo x="-46" y="0"/>
              </wp:wrapPolygon>
            </wp:wrapThrough>
            <wp:docPr id="1" name="Picture 1" descr="http://rugbybrampton.com/Portals/290/Foote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gbybrampton.com/Portals/290/Footer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86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BRFC Registration 2014: Understanding Your Registration</w:t>
      </w:r>
    </w:p>
    <w:p w:rsidR="0071324D" w:rsidRPr="0071324D" w:rsidRDefault="0071324D" w:rsidP="0071324D">
      <w:pPr>
        <w:rPr>
          <w:sz w:val="28"/>
        </w:rPr>
      </w:pPr>
    </w:p>
    <w:p w:rsidR="0071324D" w:rsidRPr="0071324D" w:rsidRDefault="0071324D" w:rsidP="007132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Club r</w:t>
      </w:r>
      <w:r w:rsidRPr="0071324D">
        <w:rPr>
          <w:b/>
          <w:sz w:val="28"/>
        </w:rPr>
        <w:t>egistration amounts were set at the 2013 AGM as follows:</w:t>
      </w:r>
    </w:p>
    <w:p w:rsidR="0071324D" w:rsidRDefault="0071324D" w:rsidP="0071324D">
      <w:pPr>
        <w:pStyle w:val="ListParagraph"/>
        <w:numPr>
          <w:ilvl w:val="1"/>
          <w:numId w:val="1"/>
        </w:numPr>
        <w:jc w:val="both"/>
        <w:rPr>
          <w:sz w:val="20"/>
          <w:szCs w:val="18"/>
        </w:rPr>
      </w:pPr>
      <w:proofErr w:type="spellStart"/>
      <w:r>
        <w:rPr>
          <w:sz w:val="20"/>
          <w:szCs w:val="18"/>
        </w:rPr>
        <w:t>Sr</w:t>
      </w:r>
      <w:proofErr w:type="spellEnd"/>
      <w:r>
        <w:rPr>
          <w:sz w:val="20"/>
          <w:szCs w:val="18"/>
        </w:rPr>
        <w:t xml:space="preserve"> men: $225.50</w:t>
      </w:r>
    </w:p>
    <w:p w:rsidR="0071324D" w:rsidRDefault="0071324D" w:rsidP="0071324D">
      <w:pPr>
        <w:pStyle w:val="ListParagraph"/>
        <w:numPr>
          <w:ilvl w:val="1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Senior Student: $155.50</w:t>
      </w:r>
    </w:p>
    <w:p w:rsidR="0071324D" w:rsidRDefault="0071324D" w:rsidP="0071324D">
      <w:pPr>
        <w:pStyle w:val="ListParagraph"/>
        <w:numPr>
          <w:ilvl w:val="1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Sr. Women: $155.50</w:t>
      </w:r>
    </w:p>
    <w:p w:rsidR="0071324D" w:rsidRDefault="0071324D" w:rsidP="0071324D">
      <w:pPr>
        <w:pStyle w:val="ListParagraph"/>
        <w:numPr>
          <w:ilvl w:val="1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Junior uniform: $162.50</w:t>
      </w:r>
    </w:p>
    <w:p w:rsidR="0071324D" w:rsidRDefault="0071324D" w:rsidP="0071324D">
      <w:pPr>
        <w:pStyle w:val="ListParagraph"/>
        <w:numPr>
          <w:ilvl w:val="1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Mini: $145.50</w:t>
      </w:r>
    </w:p>
    <w:p w:rsidR="0071324D" w:rsidRPr="0071324D" w:rsidRDefault="0071324D" w:rsidP="0071324D">
      <w:pPr>
        <w:pStyle w:val="ListParagraph"/>
        <w:numPr>
          <w:ilvl w:val="0"/>
          <w:numId w:val="1"/>
        </w:numPr>
        <w:rPr>
          <w:sz w:val="28"/>
        </w:rPr>
      </w:pPr>
      <w:r w:rsidRPr="0071324D">
        <w:rPr>
          <w:b/>
          <w:sz w:val="28"/>
        </w:rPr>
        <w:t>Added on to these fees are the Rugby Ontario and Rugby Canada fees</w:t>
      </w:r>
      <w:r>
        <w:rPr>
          <w:sz w:val="28"/>
        </w:rPr>
        <w:t>:</w:t>
      </w:r>
    </w:p>
    <w:p w:rsidR="0071324D" w:rsidRPr="0071324D" w:rsidRDefault="0071324D" w:rsidP="0071324D">
      <w:pPr>
        <w:pStyle w:val="ListParagraph"/>
        <w:autoSpaceDE w:val="0"/>
        <w:autoSpaceDN w:val="0"/>
        <w:adjustRightInd w:val="0"/>
        <w:ind w:left="4320" w:right="-20" w:firstLine="720"/>
        <w:rPr>
          <w:rFonts w:ascii="Arial" w:hAnsi="Arial" w:cs="Arial"/>
          <w:sz w:val="20"/>
          <w:szCs w:val="20"/>
        </w:rPr>
      </w:pPr>
      <w:r w:rsidRPr="0071324D">
        <w:rPr>
          <w:rFonts w:ascii="Arial" w:hAnsi="Arial" w:cs="Arial"/>
          <w:b/>
          <w:bCs/>
          <w:sz w:val="20"/>
          <w:szCs w:val="20"/>
        </w:rPr>
        <w:t xml:space="preserve">Minor            </w:t>
      </w:r>
      <w:r w:rsidRPr="0071324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sz w:val="20"/>
          <w:szCs w:val="20"/>
        </w:rPr>
        <w:t xml:space="preserve">Junior           </w:t>
      </w:r>
      <w:r w:rsidRPr="0071324D"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sz w:val="20"/>
          <w:szCs w:val="20"/>
        </w:rPr>
        <w:t xml:space="preserve">Senior        </w:t>
      </w:r>
      <w:r w:rsidRPr="0071324D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sz w:val="20"/>
          <w:szCs w:val="20"/>
        </w:rPr>
        <w:t xml:space="preserve">Masters            </w:t>
      </w:r>
      <w:r w:rsidRPr="0071324D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position w:val="2"/>
          <w:sz w:val="20"/>
          <w:szCs w:val="20"/>
        </w:rPr>
        <w:t xml:space="preserve">Winter          </w:t>
      </w:r>
      <w:r w:rsidRPr="0071324D">
        <w:rPr>
          <w:rFonts w:ascii="Arial" w:hAnsi="Arial" w:cs="Arial"/>
          <w:b/>
          <w:bCs/>
          <w:spacing w:val="12"/>
          <w:position w:val="2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spacing w:val="-4"/>
          <w:position w:val="2"/>
          <w:sz w:val="20"/>
          <w:szCs w:val="20"/>
        </w:rPr>
        <w:t>V</w:t>
      </w:r>
      <w:r w:rsidRPr="0071324D">
        <w:rPr>
          <w:rFonts w:ascii="Arial" w:hAnsi="Arial" w:cs="Arial"/>
          <w:b/>
          <w:bCs/>
          <w:position w:val="2"/>
          <w:sz w:val="20"/>
          <w:szCs w:val="20"/>
        </w:rPr>
        <w:t xml:space="preserve">isitors           </w:t>
      </w:r>
      <w:r w:rsidRPr="0071324D">
        <w:rPr>
          <w:rFonts w:ascii="Arial" w:hAnsi="Arial" w:cs="Arial"/>
          <w:b/>
          <w:bCs/>
          <w:spacing w:val="25"/>
          <w:position w:val="2"/>
          <w:sz w:val="20"/>
          <w:szCs w:val="20"/>
        </w:rPr>
        <w:t xml:space="preserve"> </w:t>
      </w:r>
      <w:r w:rsidRPr="0071324D">
        <w:rPr>
          <w:rFonts w:ascii="Arial" w:hAnsi="Arial" w:cs="Arial"/>
          <w:b/>
          <w:bCs/>
          <w:w w:val="104"/>
          <w:sz w:val="20"/>
          <w:szCs w:val="20"/>
        </w:rPr>
        <w:t>Coach</w:t>
      </w:r>
    </w:p>
    <w:p w:rsidR="0071324D" w:rsidRPr="0071324D" w:rsidRDefault="0071324D" w:rsidP="0071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9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8"/>
        <w:gridCol w:w="1341"/>
        <w:gridCol w:w="1342"/>
        <w:gridCol w:w="1342"/>
        <w:gridCol w:w="1341"/>
        <w:gridCol w:w="1342"/>
        <w:gridCol w:w="1341"/>
        <w:gridCol w:w="1342"/>
      </w:tblGrid>
      <w:tr w:rsidR="00713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41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29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2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otal</w:t>
            </w:r>
            <w:r>
              <w:rPr>
                <w:rFonts w:ascii="Arial" w:hAnsi="Arial" w:cs="Arial"/>
                <w:b/>
                <w:bCs/>
                <w:color w:val="FF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Rugby</w:t>
            </w:r>
            <w:r>
              <w:rPr>
                <w:rFonts w:ascii="Arial" w:hAnsi="Arial" w:cs="Arial"/>
                <w:b/>
                <w:bCs/>
                <w:color w:val="FF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w w:val="104"/>
                <w:sz w:val="20"/>
                <w:szCs w:val="20"/>
              </w:rPr>
              <w:t>Canada</w:t>
            </w:r>
          </w:p>
        </w:tc>
        <w:tc>
          <w:tcPr>
            <w:tcW w:w="134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$27.50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$85.50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$97.50</w:t>
            </w:r>
          </w:p>
        </w:tc>
        <w:tc>
          <w:tcPr>
            <w:tcW w:w="134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$45.00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$40.00</w:t>
            </w:r>
          </w:p>
        </w:tc>
        <w:tc>
          <w:tcPr>
            <w:tcW w:w="134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$25.00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FF0000"/>
                <w:w w:val="103"/>
                <w:sz w:val="20"/>
                <w:szCs w:val="20"/>
              </w:rPr>
              <w:t>$97.50</w:t>
            </w:r>
          </w:p>
        </w:tc>
      </w:tr>
      <w:tr w:rsidR="00713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29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otal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Rugby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w w:val="103"/>
                <w:sz w:val="20"/>
                <w:szCs w:val="20"/>
              </w:rPr>
              <w:t>Ontario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$14.32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$49.32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$73.64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$52.64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$15.00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$15.00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19"/>
              <w:ind w:left="660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color w:val="0000FF"/>
                <w:w w:val="103"/>
                <w:sz w:val="20"/>
                <w:szCs w:val="20"/>
              </w:rPr>
              <w:t>$53.64</w:t>
            </w:r>
          </w:p>
        </w:tc>
      </w:tr>
      <w:tr w:rsidR="00713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29" w:right="-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otal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Indivdual</w:t>
            </w:r>
            <w:proofErr w:type="spellEnd"/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(befo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20"/>
                <w:szCs w:val="20"/>
              </w:rPr>
              <w:t>fees)</w:t>
            </w:r>
          </w:p>
        </w:tc>
        <w:tc>
          <w:tcPr>
            <w:tcW w:w="13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665" w:right="-42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$41.82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549" w:right="-41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$134.82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553" w:right="-45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$171.14</w:t>
            </w:r>
          </w:p>
        </w:tc>
        <w:tc>
          <w:tcPr>
            <w:tcW w:w="13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669" w:right="-46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$97.64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665" w:right="-42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$55.00</w:t>
            </w:r>
          </w:p>
        </w:tc>
        <w:tc>
          <w:tcPr>
            <w:tcW w:w="13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665" w:right="-42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$40.00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4D" w:rsidRDefault="0071324D">
            <w:pPr>
              <w:autoSpaceDE w:val="0"/>
              <w:autoSpaceDN w:val="0"/>
              <w:adjustRightInd w:val="0"/>
              <w:spacing w:before="34"/>
              <w:ind w:left="553" w:right="-45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$151.14</w:t>
            </w:r>
          </w:p>
        </w:tc>
      </w:tr>
    </w:tbl>
    <w:p w:rsidR="0071324D" w:rsidRDefault="0071324D" w:rsidP="0071324D">
      <w:pPr>
        <w:rPr>
          <w:sz w:val="28"/>
        </w:rPr>
      </w:pPr>
    </w:p>
    <w:p w:rsidR="0071324D" w:rsidRDefault="0071324D" w:rsidP="007132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Added on top of these fees will be a $2.00 system access fee, and a 2.75% credit card fee.</w:t>
      </w:r>
    </w:p>
    <w:p w:rsidR="0071324D" w:rsidRDefault="0071324D" w:rsidP="007132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Rugby Ontario has mandated that all fees will be paid online </w:t>
      </w:r>
      <w:r w:rsidR="00A60A68">
        <w:rPr>
          <w:sz w:val="28"/>
        </w:rPr>
        <w:t xml:space="preserve">and upfront </w:t>
      </w:r>
      <w:r>
        <w:rPr>
          <w:sz w:val="28"/>
        </w:rPr>
        <w:t>for 2014. This means that you will need to use a credit card to complete your registra</w:t>
      </w:r>
      <w:r w:rsidR="00A60A68">
        <w:rPr>
          <w:sz w:val="28"/>
        </w:rPr>
        <w:t>tion. If this is a problem, please plan ahead as to how you will complete the registration.</w:t>
      </w:r>
    </w:p>
    <w:p w:rsidR="00A60A68" w:rsidRDefault="00A60A68" w:rsidP="00A60A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Rugby Ontario has increased fees in part because they are now purchasing additional Excess Medical Insurance. You will now be covered for: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>Drugs and medicines prescribed by a physician or surgeon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 xml:space="preserve"> Miscellaneous expenses such as hearing aids, crutches, splints, casts, trusses and braces but excluding replacement thereof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 xml:space="preserve"> </w:t>
      </w:r>
      <w:r w:rsidRPr="00A60A68">
        <w:rPr>
          <w:rFonts w:cs="Times New Roman"/>
          <w:bCs/>
          <w:sz w:val="20"/>
          <w:szCs w:val="20"/>
        </w:rPr>
        <w:t>Physiotherapy, Massage Therapy, Certified Athletic Therapy, Chiropractor, maximum $300 for all service combined per person per year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 xml:space="preserve"> </w:t>
      </w:r>
      <w:r w:rsidRPr="00A60A68">
        <w:rPr>
          <w:rFonts w:cs="Times New Roman"/>
          <w:bCs/>
          <w:sz w:val="20"/>
          <w:szCs w:val="20"/>
        </w:rPr>
        <w:t>$1,500 Accidental Dental Benefit</w:t>
      </w:r>
      <w:r w:rsidRPr="00A60A68">
        <w:rPr>
          <w:rFonts w:ascii="ArialMT" w:hAnsi="ArialMT" w:cs="ArialMT"/>
          <w:sz w:val="20"/>
          <w:szCs w:val="20"/>
        </w:rPr>
        <w:t xml:space="preserve"> 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>Private Duty Nursing by a licensed Graduate nurse $50/Hr, $5,000 Max.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>$5,000 Max for Ground Ambulance, $25,000 Max for Air Ambulance</w:t>
      </w:r>
    </w:p>
    <w:p w:rsidR="00A60A68" w:rsidRP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>Hospital Charges for the difference between the Public Ward Allowance under the insured</w:t>
      </w:r>
      <w:r>
        <w:rPr>
          <w:rFonts w:cs="Times New Roman"/>
          <w:sz w:val="20"/>
          <w:szCs w:val="20"/>
        </w:rPr>
        <w:t>’</w:t>
      </w:r>
      <w:r w:rsidRPr="00A60A68">
        <w:rPr>
          <w:rFonts w:cs="Times New Roman"/>
          <w:sz w:val="20"/>
          <w:szCs w:val="20"/>
        </w:rPr>
        <w:t>s Provincial or Territorial health plan and accommodation for semi-private hospital room. $5,000 Max.</w:t>
      </w:r>
    </w:p>
    <w:p w:rsidR="00A60A68" w:rsidRDefault="00A60A68" w:rsidP="00A60A68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60A68">
        <w:rPr>
          <w:rFonts w:cs="Times New Roman"/>
          <w:sz w:val="20"/>
          <w:szCs w:val="20"/>
        </w:rPr>
        <w:t>Rental of Wheelchair, iron lung and other durable equipment for therapeutic treatment, not to exceed the purchase price prevailing at the time the rental became necessary</w:t>
      </w:r>
    </w:p>
    <w:p w:rsidR="00A60A68" w:rsidRDefault="00A60A68" w:rsidP="00A60A68">
      <w:pPr>
        <w:pStyle w:val="ListParagraph"/>
        <w:numPr>
          <w:ilvl w:val="0"/>
          <w:numId w:val="1"/>
        </w:num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Online Registration will open for BRFC on March 1</w:t>
      </w:r>
      <w:r w:rsidRPr="00A60A68">
        <w:rPr>
          <w:rFonts w:cs="Times New Roman"/>
          <w:sz w:val="28"/>
          <w:szCs w:val="20"/>
          <w:vertAlign w:val="superscript"/>
        </w:rPr>
        <w:t>st</w:t>
      </w:r>
      <w:r>
        <w:rPr>
          <w:rFonts w:cs="Times New Roman"/>
          <w:sz w:val="28"/>
          <w:szCs w:val="20"/>
        </w:rPr>
        <w:t xml:space="preserve">. There will be a link on </w:t>
      </w:r>
      <w:hyperlink r:id="rId8" w:history="1">
        <w:r w:rsidRPr="00822136">
          <w:rPr>
            <w:rStyle w:val="Hyperlink"/>
            <w:rFonts w:cs="Times New Roman"/>
            <w:sz w:val="28"/>
            <w:szCs w:val="20"/>
          </w:rPr>
          <w:t>www.rugbybrampton.com</w:t>
        </w:r>
      </w:hyperlink>
      <w:r>
        <w:rPr>
          <w:rFonts w:cs="Times New Roman"/>
          <w:sz w:val="28"/>
          <w:szCs w:val="20"/>
        </w:rPr>
        <w:t>.</w:t>
      </w:r>
    </w:p>
    <w:p w:rsidR="00A60A68" w:rsidRPr="00A60A68" w:rsidRDefault="00290573" w:rsidP="00A60A68">
      <w:pPr>
        <w:pStyle w:val="ListParagraph"/>
        <w:numPr>
          <w:ilvl w:val="0"/>
          <w:numId w:val="1"/>
        </w:num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Any questions regarding registration should be sent to Jamey Vickery: </w:t>
      </w:r>
      <w:hyperlink r:id="rId9" w:history="1">
        <w:r w:rsidRPr="00822136">
          <w:rPr>
            <w:rStyle w:val="Hyperlink"/>
            <w:rFonts w:cs="Times New Roman"/>
            <w:sz w:val="28"/>
            <w:szCs w:val="20"/>
          </w:rPr>
          <w:t>membership@rugbybrampton.com</w:t>
        </w:r>
      </w:hyperlink>
      <w:r>
        <w:rPr>
          <w:rFonts w:cs="Times New Roman"/>
          <w:sz w:val="28"/>
          <w:szCs w:val="20"/>
        </w:rPr>
        <w:t xml:space="preserve"> </w:t>
      </w:r>
    </w:p>
    <w:sectPr w:rsidR="00A60A68" w:rsidRPr="00A60A68" w:rsidSect="0071324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F8A"/>
    <w:multiLevelType w:val="hybridMultilevel"/>
    <w:tmpl w:val="A01A92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D614E"/>
    <w:multiLevelType w:val="hybridMultilevel"/>
    <w:tmpl w:val="EAC07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1324D"/>
    <w:rsid w:val="00290573"/>
    <w:rsid w:val="00553D45"/>
    <w:rsid w:val="0071324D"/>
    <w:rsid w:val="00A60A68"/>
    <w:rsid w:val="00BB27BC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bybramp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ugbybrampton.com/hom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rugbybramp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2014-02-21T19:22:00Z</dcterms:created>
  <dcterms:modified xsi:type="dcterms:W3CDTF">2014-02-21T19:43:00Z</dcterms:modified>
</cp:coreProperties>
</file>